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BBFD" w14:textId="6FBEFDB5" w:rsidR="0079651A" w:rsidRPr="005F4CBD" w:rsidRDefault="00FC0CA1" w:rsidP="003D1FD5">
      <w:pPr>
        <w:ind w:left="2124" w:hanging="2124"/>
        <w:jc w:val="both"/>
        <w:rPr>
          <w:rFonts w:ascii="Calibri Light" w:hAnsi="Calibri Light" w:cs="Calibri Light"/>
          <w:b/>
          <w:color w:val="034EA2" w:themeColor="text2"/>
          <w:sz w:val="36"/>
          <w:szCs w:val="28"/>
          <w:lang w:val="pl-PL"/>
        </w:rPr>
      </w:pPr>
      <w:proofErr w:type="spellStart"/>
      <w:r w:rsidRPr="005F4CBD">
        <w:rPr>
          <w:rFonts w:ascii="Calibri Light" w:hAnsi="Calibri Light" w:cs="Calibri Light"/>
          <w:b/>
          <w:color w:val="034EA2" w:themeColor="text2"/>
          <w:sz w:val="36"/>
          <w:szCs w:val="28"/>
          <w:lang w:val="pl-PL"/>
        </w:rPr>
        <w:t>Citython</w:t>
      </w:r>
      <w:proofErr w:type="spellEnd"/>
      <w:r w:rsidRPr="005F4CBD">
        <w:rPr>
          <w:rFonts w:ascii="Calibri Light" w:hAnsi="Calibri Light" w:cs="Calibri Light"/>
          <w:b/>
          <w:color w:val="034EA2" w:themeColor="text2"/>
          <w:sz w:val="36"/>
          <w:szCs w:val="28"/>
          <w:lang w:val="pl-PL"/>
        </w:rPr>
        <w:t xml:space="preserve"> </w:t>
      </w:r>
      <w:r w:rsidR="007B7C2B" w:rsidRPr="005F4CBD">
        <w:rPr>
          <w:rFonts w:ascii="Calibri Light" w:hAnsi="Calibri Light" w:cs="Calibri Light"/>
          <w:b/>
          <w:color w:val="034EA2" w:themeColor="text2"/>
          <w:sz w:val="36"/>
          <w:szCs w:val="28"/>
          <w:lang w:val="pl-PL"/>
        </w:rPr>
        <w:t xml:space="preserve">Lublin – </w:t>
      </w:r>
      <w:r w:rsidR="00087965">
        <w:rPr>
          <w:rFonts w:ascii="Calibri Light" w:hAnsi="Calibri Light"/>
          <w:b/>
          <w:bCs/>
          <w:color w:val="034EA2"/>
          <w:sz w:val="36"/>
          <w:szCs w:val="36"/>
        </w:rPr>
        <w:t xml:space="preserve">nowe podejście do zrównoważonej </w:t>
      </w:r>
      <w:r w:rsidR="00B87C6D" w:rsidRPr="005F4CBD">
        <w:rPr>
          <w:rFonts w:ascii="Calibri Light" w:hAnsi="Calibri Light"/>
          <w:b/>
          <w:bCs/>
          <w:color w:val="034EA2"/>
          <w:sz w:val="36"/>
          <w:szCs w:val="36"/>
        </w:rPr>
        <w:t>mobilności</w:t>
      </w:r>
    </w:p>
    <w:p w14:paraId="06EC8E53" w14:textId="77777777" w:rsidR="003C6BC3" w:rsidRDefault="003C6BC3" w:rsidP="003E3E60">
      <w:pPr>
        <w:jc w:val="both"/>
        <w:rPr>
          <w:rFonts w:ascii="Calibri Light" w:hAnsi="Calibri Light" w:cs="Calibri Light"/>
          <w:sz w:val="22"/>
          <w:szCs w:val="22"/>
          <w:lang w:val="pl-PL"/>
        </w:rPr>
      </w:pPr>
    </w:p>
    <w:p w14:paraId="2B59A6FC" w14:textId="2469B90B" w:rsidR="00625D08" w:rsidRPr="00B03E43" w:rsidRDefault="00B87C6D" w:rsidP="003E3E60">
      <w:pPr>
        <w:jc w:val="both"/>
        <w:rPr>
          <w:rFonts w:ascii="Calibri Light" w:hAnsi="Calibri Light"/>
          <w:b/>
          <w:bCs/>
          <w:sz w:val="22"/>
          <w:szCs w:val="22"/>
        </w:rPr>
      </w:pPr>
      <w:bookmarkStart w:id="0" w:name="_GoBack"/>
      <w:bookmarkEnd w:id="0"/>
      <w:r w:rsidRPr="00B03E43">
        <w:rPr>
          <w:rFonts w:ascii="Calibri Light" w:hAnsi="Calibri Light"/>
          <w:b/>
          <w:bCs/>
          <w:sz w:val="22"/>
          <w:szCs w:val="22"/>
        </w:rPr>
        <w:t>Już 21 września br. rozpocznie się Citython Lublin, którego inicjatorem jest EIT Urban Mobility, a organizatorem barceloński ośrodek nauki i techniki motoryzacyjnej CARNET</w:t>
      </w:r>
      <w:r w:rsidR="005F4CBD" w:rsidRPr="00B03E43">
        <w:rPr>
          <w:rFonts w:ascii="Calibri Light" w:hAnsi="Calibri Light"/>
          <w:b/>
          <w:bCs/>
          <w:sz w:val="22"/>
          <w:szCs w:val="22"/>
        </w:rPr>
        <w:t xml:space="preserve"> </w:t>
      </w:r>
      <w:r w:rsidR="002C660E" w:rsidRPr="00B03E43">
        <w:rPr>
          <w:rFonts w:ascii="Calibri Light" w:hAnsi="Calibri Light"/>
          <w:b/>
          <w:bCs/>
          <w:sz w:val="22"/>
          <w:szCs w:val="22"/>
        </w:rPr>
        <w:t xml:space="preserve">oraz </w:t>
      </w:r>
      <w:r w:rsidR="0062270A" w:rsidRPr="00B03E43">
        <w:rPr>
          <w:rFonts w:ascii="Calibri Light" w:hAnsi="Calibri Light"/>
          <w:b/>
          <w:bCs/>
          <w:sz w:val="22"/>
          <w:szCs w:val="22"/>
        </w:rPr>
        <w:t xml:space="preserve">Miasto Lublin </w:t>
      </w:r>
      <w:r w:rsidR="005F4CBD" w:rsidRPr="00B03E43">
        <w:rPr>
          <w:rFonts w:ascii="Calibri Light" w:hAnsi="Calibri Light"/>
          <w:b/>
          <w:bCs/>
          <w:sz w:val="22"/>
          <w:szCs w:val="22"/>
        </w:rPr>
        <w:t>(</w:t>
      </w:r>
      <w:r w:rsidR="0062270A" w:rsidRPr="00B03E43">
        <w:rPr>
          <w:rFonts w:ascii="Calibri Light" w:hAnsi="Calibri Light"/>
          <w:b/>
          <w:bCs/>
          <w:sz w:val="22"/>
          <w:szCs w:val="22"/>
        </w:rPr>
        <w:t xml:space="preserve">działanie </w:t>
      </w:r>
      <w:r w:rsidR="005F4CBD" w:rsidRPr="00B03E43">
        <w:rPr>
          <w:rFonts w:ascii="Calibri Light" w:hAnsi="Calibri Light"/>
          <w:b/>
          <w:bCs/>
          <w:sz w:val="22"/>
          <w:szCs w:val="22"/>
        </w:rPr>
        <w:t>koordynowane przez CIT UPC</w:t>
      </w:r>
      <w:r w:rsidR="0062270A" w:rsidRPr="00B03E43">
        <w:rPr>
          <w:rFonts w:ascii="Calibri Light" w:hAnsi="Calibri Light"/>
          <w:b/>
          <w:bCs/>
          <w:sz w:val="22"/>
          <w:szCs w:val="22"/>
        </w:rPr>
        <w:t xml:space="preserve"> - Centrum Innowacji i Technologii Politechniki Katalońskiej</w:t>
      </w:r>
      <w:r w:rsidR="005F4CBD" w:rsidRPr="00B03E43">
        <w:rPr>
          <w:rFonts w:ascii="Calibri Light" w:hAnsi="Calibri Light"/>
          <w:b/>
          <w:bCs/>
          <w:sz w:val="22"/>
          <w:szCs w:val="22"/>
        </w:rPr>
        <w:t>)</w:t>
      </w:r>
      <w:r w:rsidRPr="00B03E43">
        <w:rPr>
          <w:rFonts w:ascii="Calibri Light" w:hAnsi="Calibri Light"/>
          <w:b/>
          <w:bCs/>
          <w:sz w:val="22"/>
          <w:szCs w:val="22"/>
        </w:rPr>
        <w:t>. Po sukcesie Citython Barcelona, tym r</w:t>
      </w:r>
      <w:r w:rsidR="00087965" w:rsidRPr="00B03E43">
        <w:rPr>
          <w:rFonts w:ascii="Calibri Light" w:hAnsi="Calibri Light"/>
          <w:b/>
          <w:bCs/>
          <w:sz w:val="22"/>
          <w:szCs w:val="22"/>
        </w:rPr>
        <w:t>azem organizatorzy chcą</w:t>
      </w:r>
      <w:r w:rsidRPr="00B03E43">
        <w:rPr>
          <w:rFonts w:ascii="Calibri Light" w:hAnsi="Calibri Light"/>
          <w:b/>
          <w:bCs/>
          <w:sz w:val="22"/>
          <w:szCs w:val="22"/>
        </w:rPr>
        <w:t xml:space="preserve"> skupić się na poszukiwaniu rozwiązań zrównoważonej mobilności miejskiej i</w:t>
      </w:r>
      <w:r w:rsidR="002C660E" w:rsidRPr="00B03E43">
        <w:rPr>
          <w:rFonts w:ascii="Calibri Light" w:hAnsi="Calibri Light"/>
          <w:b/>
          <w:bCs/>
          <w:sz w:val="22"/>
          <w:szCs w:val="22"/>
        </w:rPr>
        <w:t xml:space="preserve"> dostępności dla osób starszych </w:t>
      </w:r>
      <w:r w:rsidR="002C660E" w:rsidRPr="00B03E43">
        <w:rPr>
          <w:rFonts w:ascii="Calibri Light" w:hAnsi="Calibri Light" w:cs="Calibri Light"/>
          <w:b/>
          <w:sz w:val="22"/>
          <w:szCs w:val="22"/>
        </w:rPr>
        <w:t>i </w:t>
      </w:r>
      <w:r w:rsidRPr="00B03E43">
        <w:rPr>
          <w:rFonts w:ascii="Calibri Light" w:hAnsi="Calibri Light" w:cs="Calibri Light"/>
          <w:b/>
          <w:sz w:val="22"/>
          <w:szCs w:val="22"/>
        </w:rPr>
        <w:t>niepełnosprawnych</w:t>
      </w:r>
      <w:r w:rsidRPr="00B03E43">
        <w:rPr>
          <w:rFonts w:ascii="Calibri Light" w:hAnsi="Calibri Light"/>
          <w:b/>
          <w:bCs/>
          <w:sz w:val="22"/>
          <w:szCs w:val="22"/>
        </w:rPr>
        <w:t xml:space="preserve">. W wydarzeniu mogą wziąć udział wszyscy </w:t>
      </w:r>
      <w:r w:rsidR="00087965" w:rsidRPr="00B03E43">
        <w:rPr>
          <w:rFonts w:ascii="Calibri Light" w:hAnsi="Calibri Light"/>
          <w:b/>
          <w:bCs/>
          <w:sz w:val="22"/>
          <w:szCs w:val="22"/>
        </w:rPr>
        <w:t xml:space="preserve">Europejczycy </w:t>
      </w:r>
      <w:r w:rsidR="002C660E" w:rsidRPr="00B03E43">
        <w:rPr>
          <w:rFonts w:ascii="Calibri Light" w:hAnsi="Calibri Light"/>
          <w:b/>
          <w:bCs/>
          <w:sz w:val="22"/>
          <w:szCs w:val="22"/>
        </w:rPr>
        <w:t>posiadający doświadczenie w </w:t>
      </w:r>
      <w:r w:rsidRPr="00B03E43">
        <w:rPr>
          <w:rFonts w:ascii="Calibri Light" w:hAnsi="Calibri Light"/>
          <w:b/>
          <w:bCs/>
          <w:sz w:val="22"/>
          <w:szCs w:val="22"/>
        </w:rPr>
        <w:t>zakresie planowania mobilności miejskiej. EIT Urban Mobility jest europejską inicjatywą, która łączy miasta, uniwersytety, ośrodki badawcze oraz przemysł we wspólnej pracy nad innowacjami w zakresie mobilności, aby uczynić miasta bardziej przyjaznymi do życia.</w:t>
      </w:r>
    </w:p>
    <w:p w14:paraId="73E60E12" w14:textId="77777777" w:rsidR="00B87C6D" w:rsidRPr="001C31BD" w:rsidRDefault="00B87C6D" w:rsidP="003E3E60">
      <w:pPr>
        <w:jc w:val="both"/>
        <w:rPr>
          <w:rFonts w:ascii="Calibri Light" w:hAnsi="Calibri Light"/>
          <w:b/>
          <w:bCs/>
          <w:color w:val="333333" w:themeColor="text1"/>
          <w:sz w:val="22"/>
          <w:szCs w:val="22"/>
        </w:rPr>
      </w:pPr>
    </w:p>
    <w:p w14:paraId="476CEFBE" w14:textId="4823427C" w:rsidR="00B87C6D" w:rsidRPr="001C31BD" w:rsidRDefault="00B87C6D" w:rsidP="00B87C6D">
      <w:pPr>
        <w:pStyle w:val="NormalnyWeb"/>
        <w:spacing w:before="0" w:beforeAutospacing="0" w:after="0" w:afterAutospacing="0"/>
        <w:jc w:val="both"/>
        <w:rPr>
          <w:rFonts w:ascii="Calibri Light" w:hAnsi="Calibri Light"/>
          <w:color w:val="333333" w:themeColor="text1"/>
          <w:sz w:val="22"/>
          <w:szCs w:val="22"/>
        </w:rPr>
      </w:pPr>
      <w:proofErr w:type="spellStart"/>
      <w:r w:rsidRPr="001C31BD">
        <w:rPr>
          <w:rFonts w:ascii="Calibri Light" w:hAnsi="Calibri Light"/>
          <w:color w:val="333333" w:themeColor="text1"/>
          <w:sz w:val="22"/>
          <w:szCs w:val="22"/>
        </w:rPr>
        <w:t>Citython</w:t>
      </w:r>
      <w:proofErr w:type="spellEnd"/>
      <w:r w:rsidRPr="001C31BD">
        <w:rPr>
          <w:rFonts w:ascii="Calibri Light" w:hAnsi="Calibri Light"/>
          <w:color w:val="333333" w:themeColor="text1"/>
          <w:sz w:val="22"/>
          <w:szCs w:val="22"/>
        </w:rPr>
        <w:t xml:space="preserve"> Lublin 2020 rozpocznie się 21 września br. i potrwa do 1 października. Podczas sesji inauguracyjnej eksperci w dziedzinie urbanistyki i mobilności postawią przed uczest</w:t>
      </w:r>
      <w:r w:rsidR="002C660E">
        <w:rPr>
          <w:rFonts w:ascii="Calibri Light" w:hAnsi="Calibri Light"/>
          <w:color w:val="333333" w:themeColor="text1"/>
          <w:sz w:val="22"/>
          <w:szCs w:val="22"/>
        </w:rPr>
        <w:t>nikami trzy wyzwania związane z </w:t>
      </w:r>
      <w:r w:rsidRPr="001C31BD">
        <w:rPr>
          <w:rFonts w:ascii="Calibri Light" w:hAnsi="Calibri Light"/>
          <w:color w:val="333333" w:themeColor="text1"/>
          <w:sz w:val="22"/>
          <w:szCs w:val="22"/>
        </w:rPr>
        <w:t>mobilnością miejs</w:t>
      </w:r>
      <w:r w:rsidR="005F4CBD">
        <w:rPr>
          <w:rFonts w:ascii="Calibri Light" w:hAnsi="Calibri Light"/>
          <w:color w:val="333333" w:themeColor="text1"/>
          <w:sz w:val="22"/>
          <w:szCs w:val="22"/>
        </w:rPr>
        <w:t xml:space="preserve">ką dla miasta Lublin. W aktualnej </w:t>
      </w:r>
      <w:r w:rsidRPr="001C31BD">
        <w:rPr>
          <w:rFonts w:ascii="Calibri Light" w:hAnsi="Calibri Light"/>
          <w:color w:val="333333" w:themeColor="text1"/>
          <w:sz w:val="22"/>
          <w:szCs w:val="22"/>
        </w:rPr>
        <w:t>sytuacji oczekiwane jest ponowne zdefiniowanie przestrzeni, uwzględniające obecny sposób i</w:t>
      </w:r>
      <w:r w:rsidR="000326F1">
        <w:rPr>
          <w:rFonts w:ascii="Calibri Light" w:hAnsi="Calibri Light"/>
          <w:color w:val="333333" w:themeColor="text1"/>
          <w:sz w:val="22"/>
          <w:szCs w:val="22"/>
        </w:rPr>
        <w:t>nterakcji pomiędzy mieszkańcami</w:t>
      </w:r>
      <w:r w:rsidRPr="001C31BD">
        <w:rPr>
          <w:rFonts w:ascii="Calibri Light" w:hAnsi="Calibri Light"/>
          <w:color w:val="333333" w:themeColor="text1"/>
          <w:sz w:val="22"/>
          <w:szCs w:val="22"/>
        </w:rPr>
        <w:t xml:space="preserve"> a samym miastem. Po edycji barcelońskiej, która koncentrowała się na sytuacji po </w:t>
      </w:r>
      <w:proofErr w:type="spellStart"/>
      <w:r w:rsidRPr="001C31BD">
        <w:rPr>
          <w:rFonts w:ascii="Calibri Light" w:hAnsi="Calibri Light"/>
          <w:color w:val="333333" w:themeColor="text1"/>
          <w:sz w:val="22"/>
          <w:szCs w:val="22"/>
        </w:rPr>
        <w:t>lockdownie</w:t>
      </w:r>
      <w:proofErr w:type="spellEnd"/>
      <w:r w:rsidRPr="001C31BD">
        <w:rPr>
          <w:rFonts w:ascii="Calibri Light" w:hAnsi="Calibri Light"/>
          <w:color w:val="333333" w:themeColor="text1"/>
          <w:sz w:val="22"/>
          <w:szCs w:val="22"/>
        </w:rPr>
        <w:t xml:space="preserve"> związanym z  COVID-19, tym razem organizatorzy chcą skupić się na tematyce zrównoważonej mobilności, w której priorytetem stają się mieszkańcy oraz zmniejszenie liczby samochodów w centrum miasta. </w:t>
      </w:r>
    </w:p>
    <w:p w14:paraId="39362C4F" w14:textId="77777777" w:rsidR="00B87C6D" w:rsidRPr="001C31BD" w:rsidRDefault="00B87C6D" w:rsidP="00B87C6D">
      <w:pPr>
        <w:pStyle w:val="NormalnyWeb"/>
        <w:spacing w:before="0" w:beforeAutospacing="0" w:after="0" w:afterAutospacing="0"/>
        <w:jc w:val="both"/>
        <w:rPr>
          <w:rFonts w:ascii="Calibri Light" w:hAnsi="Calibri Light"/>
          <w:color w:val="333333" w:themeColor="text1"/>
        </w:rPr>
      </w:pPr>
    </w:p>
    <w:p w14:paraId="343EC22D" w14:textId="77777777" w:rsidR="00B87C6D" w:rsidRPr="00B87C6D" w:rsidRDefault="00B87C6D" w:rsidP="00B87C6D">
      <w:pPr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Trzy wyzwania,  z którymi zmierzą się uczestnicy nowej edycji </w:t>
      </w:r>
      <w:proofErr w:type="spellStart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hackathonu</w:t>
      </w:r>
      <w:proofErr w:type="spellEnd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to: </w:t>
      </w:r>
    </w:p>
    <w:p w14:paraId="66ABF69C" w14:textId="77777777" w:rsidR="00B87C6D" w:rsidRPr="00B87C6D" w:rsidRDefault="00B87C6D" w:rsidP="00B87C6D">
      <w:pPr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</w:p>
    <w:p w14:paraId="6E20BCB3" w14:textId="29147B1E" w:rsidR="00B87C6D" w:rsidRPr="00B87C6D" w:rsidRDefault="00B87C6D" w:rsidP="00B87C6D">
      <w:pPr>
        <w:numPr>
          <w:ilvl w:val="0"/>
          <w:numId w:val="12"/>
        </w:numPr>
        <w:spacing w:after="160"/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Wyprowadzenie ruchu samochodowego z centrum miasta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,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uwzględ</w:t>
      </w:r>
      <w:r w:rsidR="002C660E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niając potrzeby os. starszych, os. z niepełnosprawnościami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, a także osób z ograniczeniami ruchowymi, </w:t>
      </w:r>
      <w:r w:rsidR="002C660E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rodziców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z dziećmi oraz lokalnych przedsiębiorców.</w:t>
      </w:r>
    </w:p>
    <w:p w14:paraId="78F40CCB" w14:textId="5D804F28" w:rsidR="00B87C6D" w:rsidRPr="00B87C6D" w:rsidRDefault="002C660E" w:rsidP="00B87C6D">
      <w:pPr>
        <w:numPr>
          <w:ilvl w:val="0"/>
          <w:numId w:val="12"/>
        </w:numPr>
        <w:spacing w:after="160"/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Dostępność przestrzeni </w:t>
      </w:r>
      <w:r w:rsidR="00B87C6D"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miejskiej, transportu publicznego oraz usług mobilnych ze szczególnym uwzględnieniem potrzeb os. niepełnosprawnych i starszych. </w:t>
      </w:r>
    </w:p>
    <w:p w14:paraId="23D14EA1" w14:textId="189A899C" w:rsidR="00B87C6D" w:rsidRPr="005F4CBD" w:rsidRDefault="00B87C6D" w:rsidP="00B87C6D">
      <w:pPr>
        <w:numPr>
          <w:ilvl w:val="0"/>
          <w:numId w:val="12"/>
        </w:numPr>
        <w:spacing w:after="160"/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Optymalizacja tras autobusowych poprzez zaangażowanie obywateli.</w:t>
      </w:r>
    </w:p>
    <w:p w14:paraId="04EDC00B" w14:textId="2631F8E0" w:rsidR="00B87C6D" w:rsidRPr="00B87C6D" w:rsidRDefault="00B87C6D" w:rsidP="00B87C6D">
      <w:pPr>
        <w:spacing w:after="160"/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Uczestnicy będą m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ieli czas na opracowanie własnych 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rozwiązań do 1 października, kiedy to zaprezentują swoje ostateczne pomysły przed jury. W trakcie </w:t>
      </w:r>
      <w:proofErr w:type="spellStart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hackathonu</w:t>
      </w:r>
      <w:proofErr w:type="spellEnd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, 25 </w:t>
      </w:r>
      <w:r w:rsidR="002C660E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i 28 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września, wszystkie grupy będą miały możliwość uczestniczenia w indywidualnych sesjach </w:t>
      </w:r>
      <w:proofErr w:type="spellStart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mentoringowych</w:t>
      </w:r>
      <w:proofErr w:type="spellEnd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online, na których w twórczej i sprzyjającej współpracy atmosferze otrzymają informację zwrotną dotyczącą swojego projektu. W każdym z trzech wyzwań zostanie przyznana jedna nagroda w wysokości 1500 EUR, a zwycięskie zespoły będą miały okazję zaprezentować swoje rozwiązania na Kongresie Smart City Expo 2020, któ</w:t>
      </w:r>
      <w:r w:rsidR="002C660E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ry odbędzie się w listopadzie w 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Barcelonie.</w:t>
      </w:r>
    </w:p>
    <w:p w14:paraId="2FED27A2" w14:textId="1D176CBF" w:rsidR="00B87C6D" w:rsidRPr="00B87C6D" w:rsidRDefault="00E46215" w:rsidP="00B87C6D">
      <w:pPr>
        <w:spacing w:after="160"/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KLUCZOWE</w:t>
      </w:r>
      <w:r w:rsidR="00B87C6D"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INFORMACJE:</w:t>
      </w:r>
    </w:p>
    <w:p w14:paraId="38165030" w14:textId="77777777" w:rsidR="00B87C6D" w:rsidRPr="00B87C6D" w:rsidRDefault="00B87C6D" w:rsidP="00B87C6D">
      <w:pPr>
        <w:numPr>
          <w:ilvl w:val="0"/>
          <w:numId w:val="13"/>
        </w:numPr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Darmowa rejestracja na stronie: </w:t>
      </w:r>
      <w:hyperlink r:id="rId11" w:history="1">
        <w:r w:rsidRPr="00B87C6D">
          <w:rPr>
            <w:rFonts w:ascii="Calibri Light" w:eastAsia="Times New Roman" w:hAnsi="Calibri Light" w:cs="Times New Roman"/>
            <w:color w:val="333333" w:themeColor="text1"/>
            <w:sz w:val="22"/>
            <w:szCs w:val="22"/>
            <w:u w:val="single"/>
            <w:lang w:val="pl-PL" w:eastAsia="pl-PL"/>
          </w:rPr>
          <w:t>http://citython.eu/lublin/</w:t>
        </w:r>
      </w:hyperlink>
    </w:p>
    <w:p w14:paraId="4B0F0F36" w14:textId="77777777" w:rsidR="00B87C6D" w:rsidRPr="00B87C6D" w:rsidRDefault="00B87C6D" w:rsidP="00B87C6D">
      <w:pPr>
        <w:numPr>
          <w:ilvl w:val="0"/>
          <w:numId w:val="13"/>
        </w:numPr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>Zakończenie przyjmowania zgłoszeń: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23 września</w:t>
      </w:r>
    </w:p>
    <w:p w14:paraId="1BC7794A" w14:textId="52342BC3" w:rsidR="00B87C6D" w:rsidRPr="00B87C6D" w:rsidRDefault="00B87C6D" w:rsidP="00B87C6D">
      <w:pPr>
        <w:numPr>
          <w:ilvl w:val="0"/>
          <w:numId w:val="13"/>
        </w:numPr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1C31B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>Czas trwania konkursu (</w:t>
      </w:r>
      <w:proofErr w:type="spellStart"/>
      <w:r w:rsidRPr="001C31B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>hacking</w:t>
      </w:r>
      <w:proofErr w:type="spellEnd"/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 xml:space="preserve"> </w:t>
      </w:r>
      <w:proofErr w:type="spellStart"/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>days</w:t>
      </w:r>
      <w:proofErr w:type="spellEnd"/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>):</w:t>
      </w:r>
      <w:r w:rsidR="002C660E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24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września - 1 października (pełna agenda na stronie </w:t>
      </w:r>
      <w:hyperlink r:id="rId12" w:history="1">
        <w:r w:rsidRPr="00B87C6D">
          <w:rPr>
            <w:rFonts w:ascii="Calibri Light" w:eastAsia="Times New Roman" w:hAnsi="Calibri Light" w:cs="Times New Roman"/>
            <w:color w:val="333333" w:themeColor="text1"/>
            <w:sz w:val="22"/>
            <w:szCs w:val="22"/>
            <w:u w:val="single"/>
            <w:lang w:val="pl-PL" w:eastAsia="pl-PL"/>
          </w:rPr>
          <w:t>http://citython.eu/lublin/</w:t>
        </w:r>
      </w:hyperlink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)</w:t>
      </w:r>
    </w:p>
    <w:p w14:paraId="4E84CA39" w14:textId="6FA641FD" w:rsidR="00B87C6D" w:rsidRPr="00B87C6D" w:rsidRDefault="00B87C6D" w:rsidP="00B87C6D">
      <w:pPr>
        <w:numPr>
          <w:ilvl w:val="0"/>
          <w:numId w:val="13"/>
        </w:numPr>
        <w:jc w:val="both"/>
        <w:textAlignment w:val="baseline"/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lastRenderedPageBreak/>
        <w:t>Warunki udziału: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uczestnik musi mieć skończone 18 lat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oraz posiadać doświadcz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enie i wiedzę z obszaru baz 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danych/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obliczeń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/</w:t>
      </w: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urbanistyki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. Więcej informacji na temat konkretnych umiejętności wymaganych w każdej dziedzinie można znaleźć na stronie internetowej (</w:t>
      </w:r>
      <w:hyperlink r:id="rId13" w:history="1">
        <w:r w:rsidRPr="00B87C6D">
          <w:rPr>
            <w:rFonts w:ascii="Calibri Light" w:eastAsia="Times New Roman" w:hAnsi="Calibri Light" w:cs="Times New Roman"/>
            <w:color w:val="333333" w:themeColor="text1"/>
            <w:sz w:val="22"/>
            <w:szCs w:val="22"/>
            <w:u w:val="single"/>
            <w:lang w:val="pl-PL" w:eastAsia="pl-PL"/>
          </w:rPr>
          <w:t>http://citython.eu/lublin/</w:t>
        </w:r>
      </w:hyperlink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). W wydarzeniu może wziąć udział każdy obywatel Europy. </w:t>
      </w:r>
    </w:p>
    <w:p w14:paraId="574ECB57" w14:textId="77777777" w:rsidR="00B87C6D" w:rsidRPr="00B87C6D" w:rsidRDefault="00B87C6D" w:rsidP="00B87C6D">
      <w:pPr>
        <w:numPr>
          <w:ilvl w:val="0"/>
          <w:numId w:val="13"/>
        </w:numPr>
        <w:spacing w:after="160"/>
        <w:jc w:val="both"/>
        <w:textAlignment w:val="baseline"/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</w:pPr>
      <w:r w:rsidRPr="00B87C6D">
        <w:rPr>
          <w:rFonts w:ascii="Calibri Light" w:eastAsia="Times New Roman" w:hAnsi="Calibri Light" w:cs="Times New Roman"/>
          <w:b/>
          <w:bCs/>
          <w:color w:val="333333" w:themeColor="text1"/>
          <w:sz w:val="22"/>
          <w:szCs w:val="22"/>
          <w:lang w:val="pl-PL" w:eastAsia="pl-PL"/>
        </w:rPr>
        <w:t xml:space="preserve">Nagrody: </w:t>
      </w: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Jeden zespół wygrywa jedno z trzech wyzwań (łącznie trzy zwycięskie drużyny). Zwycięzca każdej kategorii otrzyma 1.500 euro. Dodatkowo każda ze zwycięskich drużyn będzie mogła zaprezentować swoje rozwiązania w trakcie Smart City Expo 2020 w Barcelonie.</w:t>
      </w:r>
    </w:p>
    <w:p w14:paraId="04DBB242" w14:textId="77777777" w:rsidR="00B87C6D" w:rsidRPr="00B87C6D" w:rsidRDefault="00B87C6D" w:rsidP="00B87C6D">
      <w:pPr>
        <w:spacing w:after="160"/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W celu zapewnienia bezpieczeństwa wszystkim uczestnikom wydarzenia </w:t>
      </w:r>
      <w:proofErr w:type="spellStart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Citython</w:t>
      </w:r>
      <w:proofErr w:type="spellEnd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Lublin, podobnie jak </w:t>
      </w:r>
      <w:proofErr w:type="spellStart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Citython</w:t>
      </w:r>
      <w:proofErr w:type="spellEnd"/>
      <w:r w:rsidRPr="00B87C6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Barcelona, odbędzie się w trybie online.</w:t>
      </w:r>
    </w:p>
    <w:p w14:paraId="5BB6C717" w14:textId="7B5245CB" w:rsidR="00B87C6D" w:rsidRDefault="00B87C6D" w:rsidP="00B87C6D">
      <w:pPr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Więcej o </w:t>
      </w:r>
      <w:proofErr w:type="spellStart"/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>Citython</w:t>
      </w:r>
      <w:proofErr w:type="spellEnd"/>
      <w:r w:rsidRPr="001C31BD">
        <w:rPr>
          <w:rFonts w:ascii="Calibri Light" w:eastAsia="Times New Roman" w:hAnsi="Calibri Light" w:cs="Times New Roman"/>
          <w:color w:val="333333" w:themeColor="text1"/>
          <w:sz w:val="22"/>
          <w:szCs w:val="22"/>
          <w:lang w:val="pl-PL" w:eastAsia="pl-PL"/>
        </w:rPr>
        <w:t xml:space="preserve"> Lublin: </w:t>
      </w:r>
      <w:hyperlink r:id="rId14" w:history="1">
        <w:r w:rsidRPr="001C31BD">
          <w:rPr>
            <w:rFonts w:ascii="Calibri Light" w:eastAsia="Times New Roman" w:hAnsi="Calibri Light" w:cs="Times New Roman"/>
            <w:color w:val="333333" w:themeColor="text1"/>
            <w:sz w:val="22"/>
            <w:szCs w:val="22"/>
            <w:u w:val="single"/>
            <w:lang w:val="pl-PL" w:eastAsia="pl-PL"/>
          </w:rPr>
          <w:t>http://citython.eu/lublin/</w:t>
        </w:r>
      </w:hyperlink>
    </w:p>
    <w:p w14:paraId="6CF659DB" w14:textId="623BD999" w:rsidR="001C31BD" w:rsidRPr="001C31BD" w:rsidRDefault="001C31BD" w:rsidP="00B87C6D">
      <w:pPr>
        <w:jc w:val="both"/>
        <w:rPr>
          <w:rFonts w:ascii="Calibri Light" w:eastAsia="Times New Roman" w:hAnsi="Calibri Light" w:cs="Times New Roman"/>
          <w:b/>
          <w:color w:val="6BB745" w:themeColor="background2"/>
          <w:lang w:val="pl-PL" w:eastAsia="pl-PL"/>
        </w:rPr>
      </w:pPr>
    </w:p>
    <w:p w14:paraId="529DDA81" w14:textId="77777777" w:rsidR="001C31BD" w:rsidRPr="001C31BD" w:rsidRDefault="001C31BD" w:rsidP="00B87C6D">
      <w:pPr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</w:p>
    <w:p w14:paraId="617F0603" w14:textId="15BA5818" w:rsidR="001C31BD" w:rsidRPr="001C31BD" w:rsidRDefault="001C31BD" w:rsidP="001C31BD">
      <w:pPr>
        <w:spacing w:after="160"/>
        <w:jc w:val="both"/>
        <w:rPr>
          <w:rFonts w:ascii="Calibri Light" w:eastAsia="Times New Roman" w:hAnsi="Calibri Light" w:cs="Times New Roman"/>
          <w:b/>
          <w:color w:val="0070C0"/>
          <w:lang w:val="pl-PL" w:eastAsia="pl-PL"/>
        </w:rPr>
      </w:pPr>
      <w:r w:rsidRPr="001C31BD">
        <w:rPr>
          <w:rFonts w:ascii="Calibri Light" w:eastAsia="Times New Roman" w:hAnsi="Calibri Light" w:cs="Times New Roman"/>
          <w:b/>
          <w:color w:val="0070C0"/>
          <w:sz w:val="22"/>
          <w:szCs w:val="22"/>
          <w:lang w:val="pl-PL" w:eastAsia="pl-PL"/>
        </w:rPr>
        <w:t xml:space="preserve">EIT Urban </w:t>
      </w:r>
      <w:proofErr w:type="spellStart"/>
      <w:r w:rsidRPr="001C31BD">
        <w:rPr>
          <w:rFonts w:ascii="Calibri Light" w:eastAsia="Times New Roman" w:hAnsi="Calibri Light" w:cs="Times New Roman"/>
          <w:b/>
          <w:color w:val="0070C0"/>
          <w:sz w:val="22"/>
          <w:szCs w:val="22"/>
          <w:lang w:val="pl-PL" w:eastAsia="pl-PL"/>
        </w:rPr>
        <w:t>Mobility</w:t>
      </w:r>
      <w:proofErr w:type="spellEnd"/>
    </w:p>
    <w:p w14:paraId="49F6FA78" w14:textId="7F8B2D96" w:rsidR="00351E31" w:rsidRPr="001C31BD" w:rsidRDefault="001C31BD" w:rsidP="001C31BD">
      <w:pPr>
        <w:spacing w:after="160"/>
        <w:jc w:val="both"/>
        <w:rPr>
          <w:rFonts w:ascii="Calibri Light" w:eastAsia="Times New Roman" w:hAnsi="Calibri Light" w:cs="Times New Roman"/>
          <w:color w:val="333333" w:themeColor="text1"/>
          <w:lang w:val="pl-PL" w:eastAsia="pl-PL"/>
        </w:rPr>
      </w:pPr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Celem EIT Urban </w:t>
      </w:r>
      <w:proofErr w:type="spellStart"/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>Mobility</w:t>
      </w:r>
      <w:proofErr w:type="spellEnd"/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 jest przyspieszenie rozwiązań i przejście na zorientowany na użytkownika, zintegrowany i prawdziwie multimodalny system transportu. Jako wiodąca europejska wspólnota innowacji na rzecz mobilności w miastach, EIT</w:t>
      </w:r>
      <w:r w:rsidR="00E46215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 Urban </w:t>
      </w:r>
      <w:proofErr w:type="spellStart"/>
      <w:r w:rsidR="00E46215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>Mobility</w:t>
      </w:r>
      <w:proofErr w:type="spellEnd"/>
      <w:r w:rsidR="00E46215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 przeciwdziała</w:t>
      </w:r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 rozdrobnieniu i ułatwia współpracę między miastami, przemysłem, środowiskiem akademickim, badaniami i innowacjami w celu rozwiązania najbardziej palących problemów związanych z miejską mobilnością. Wykorzystując miasta jako żywe laboratoria, ich przemysł, partnerzy naukowi i uniwersyteccy zademonstrują, w jaki sposób nowe technologie mogą przyczynić się do rozwiązania rzeczywistych problemów w rzeczywistych miastach pop</w:t>
      </w:r>
      <w:r w:rsidR="0062270A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>rzez transport ludzi, towarów i </w:t>
      </w:r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 xml:space="preserve">odpadów w bardziej inteligentny sposób. Więcej informacji można znaleźć na stronie </w:t>
      </w:r>
      <w:hyperlink r:id="rId15" w:history="1">
        <w:r w:rsidRPr="001C31BD">
          <w:rPr>
            <w:rFonts w:ascii="Calibri Light" w:eastAsia="Times New Roman" w:hAnsi="Calibri Light" w:cs="Times New Roman"/>
            <w:i/>
            <w:iCs/>
            <w:color w:val="333333" w:themeColor="text1"/>
            <w:sz w:val="22"/>
            <w:szCs w:val="22"/>
            <w:u w:val="single"/>
            <w:lang w:val="pl-PL" w:eastAsia="pl-PL"/>
          </w:rPr>
          <w:t>www.eiturbanmobility.eu</w:t>
        </w:r>
      </w:hyperlink>
      <w:r w:rsidRPr="001C31BD">
        <w:rPr>
          <w:rFonts w:ascii="Calibri Light" w:eastAsia="Times New Roman" w:hAnsi="Calibri Light" w:cs="Times New Roman"/>
          <w:i/>
          <w:iCs/>
          <w:color w:val="333333" w:themeColor="text1"/>
          <w:sz w:val="22"/>
          <w:szCs w:val="22"/>
          <w:lang w:val="pl-PL" w:eastAsia="pl-PL"/>
        </w:rPr>
        <w:t> </w:t>
      </w:r>
    </w:p>
    <w:p w14:paraId="25DB5D36" w14:textId="77777777" w:rsidR="00FE1ABF" w:rsidRPr="000326F1" w:rsidRDefault="00FE1ABF" w:rsidP="003E3E6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34EA3"/>
          <w:lang w:val="pl-PL"/>
        </w:rPr>
      </w:pPr>
    </w:p>
    <w:p w14:paraId="08D5D6F2" w14:textId="5EFB903A" w:rsidR="00193376" w:rsidRPr="000326F1" w:rsidRDefault="000326F1" w:rsidP="003E3E60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FFFFFF" w:themeColor="background1"/>
          <w:lang w:val="pl-PL"/>
        </w:rPr>
      </w:pPr>
      <w:r w:rsidRPr="000326F1">
        <w:rPr>
          <w:rFonts w:ascii="Calibri Light" w:hAnsi="Calibri Light" w:cs="Calibri Light"/>
          <w:b/>
          <w:color w:val="FFFFFF" w:themeColor="background1"/>
          <w:shd w:val="clear" w:color="auto" w:fill="034EA2" w:themeFill="text2"/>
          <w:lang w:val="pl-PL"/>
        </w:rPr>
        <w:t>Kontakt dla mediów</w:t>
      </w:r>
      <w:r w:rsidR="00FE1ABF" w:rsidRPr="000326F1">
        <w:rPr>
          <w:rFonts w:ascii="Calibri Light" w:hAnsi="Calibri Light" w:cs="Calibri Light"/>
          <w:b/>
          <w:color w:val="FFFFFF" w:themeColor="background1"/>
          <w:shd w:val="clear" w:color="auto" w:fill="034EA2" w:themeFill="text2"/>
          <w:lang w:val="pl-PL"/>
        </w:rPr>
        <w:t>:</w:t>
      </w:r>
      <w:r w:rsidR="0079651A" w:rsidRPr="000326F1">
        <w:rPr>
          <w:rFonts w:ascii="Calibri Light" w:hAnsi="Calibri Light" w:cs="Calibri Light"/>
          <w:color w:val="FFFFFF" w:themeColor="background1"/>
          <w:lang w:val="pl-PL"/>
        </w:rPr>
        <w:t xml:space="preserve"> </w:t>
      </w:r>
    </w:p>
    <w:p w14:paraId="53830F35" w14:textId="77777777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highlight w:val="yellow"/>
          <w:lang w:val="de-DE"/>
        </w:rPr>
      </w:pPr>
    </w:p>
    <w:p w14:paraId="5A569232" w14:textId="52925992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Cristina López de la </w:t>
      </w: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Osa</w:t>
      </w:r>
      <w:proofErr w:type="spellEnd"/>
    </w:p>
    <w:p w14:paraId="0B4CE0D2" w14:textId="47346851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>CARNET</w:t>
      </w:r>
    </w:p>
    <w:p w14:paraId="1F597D9B" w14:textId="2EAD9068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proofErr w:type="spellStart"/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>e-mail</w:t>
      </w:r>
      <w:proofErr w:type="spellEnd"/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: </w:t>
      </w:r>
      <w:hyperlink r:id="rId16" w:history="1">
        <w:r w:rsidRPr="00281C71">
          <w:rPr>
            <w:rStyle w:val="Hipercze"/>
            <w:rFonts w:ascii="Calibri Light" w:hAnsi="Calibri Light" w:cs="Calibri Light"/>
            <w:sz w:val="22"/>
            <w:szCs w:val="22"/>
            <w:lang w:val="de-DE"/>
          </w:rPr>
          <w:t>cristina.lopezdelaosa@carnetbarcelona.com</w:t>
        </w:r>
      </w:hyperlink>
    </w:p>
    <w:p w14:paraId="65EB3493" w14:textId="77777777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</w:p>
    <w:p w14:paraId="4D04CF33" w14:textId="3A23BEE1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Ewelina </w:t>
      </w:r>
      <w:proofErr w:type="spellStart"/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>Frelas-Tyczyńska</w:t>
      </w:r>
      <w:proofErr w:type="spellEnd"/>
    </w:p>
    <w:p w14:paraId="085E8D3E" w14:textId="0119689C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Urząd</w:t>
      </w:r>
      <w:proofErr w:type="spellEnd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 </w:t>
      </w: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Miasta</w:t>
      </w:r>
      <w:proofErr w:type="spellEnd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 Lublin, </w:t>
      </w: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Wydział</w:t>
      </w:r>
      <w:proofErr w:type="spellEnd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 </w:t>
      </w: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Strategii</w:t>
      </w:r>
      <w:proofErr w:type="spellEnd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 i </w:t>
      </w:r>
      <w:proofErr w:type="spellStart"/>
      <w:r w:rsidRPr="000C154E">
        <w:rPr>
          <w:rFonts w:ascii="Calibri Light" w:hAnsi="Calibri Light" w:cs="Calibri Light"/>
          <w:color w:val="333333"/>
          <w:sz w:val="22"/>
          <w:szCs w:val="22"/>
          <w:lang w:val="de-DE"/>
        </w:rPr>
        <w:t>Przedsiębiorczości</w:t>
      </w:r>
      <w:proofErr w:type="spellEnd"/>
    </w:p>
    <w:p w14:paraId="1C99F503" w14:textId="23A4F95C" w:rsid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proofErr w:type="spellStart"/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>e-mail</w:t>
      </w:r>
      <w:proofErr w:type="spellEnd"/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: </w:t>
      </w:r>
      <w:hyperlink r:id="rId17" w:history="1">
        <w:r w:rsidRPr="00281C71">
          <w:rPr>
            <w:rStyle w:val="Hipercze"/>
            <w:rFonts w:ascii="Calibri Light" w:hAnsi="Calibri Light" w:cs="Calibri Light"/>
            <w:sz w:val="22"/>
            <w:szCs w:val="22"/>
            <w:lang w:val="de-DE"/>
          </w:rPr>
          <w:t>ewelina.frelas@lublin.eu</w:t>
        </w:r>
      </w:hyperlink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 xml:space="preserve"> </w:t>
      </w:r>
    </w:p>
    <w:p w14:paraId="09A2284A" w14:textId="59592C49" w:rsidR="000C154E" w:rsidRPr="000C154E" w:rsidRDefault="000C154E" w:rsidP="000C154E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333333"/>
          <w:sz w:val="22"/>
          <w:szCs w:val="22"/>
          <w:lang w:val="de-DE"/>
        </w:rPr>
      </w:pPr>
      <w:r>
        <w:rPr>
          <w:rFonts w:ascii="Calibri Light" w:hAnsi="Calibri Light" w:cs="Calibri Light"/>
          <w:color w:val="333333"/>
          <w:sz w:val="22"/>
          <w:szCs w:val="22"/>
          <w:lang w:val="de-DE"/>
        </w:rPr>
        <w:t>tel.:+ 48 727 404 138</w:t>
      </w:r>
    </w:p>
    <w:p w14:paraId="680B04EE" w14:textId="77777777" w:rsidR="0079651A" w:rsidRPr="003C5C16" w:rsidRDefault="0079651A" w:rsidP="003E3E60">
      <w:pPr>
        <w:jc w:val="both"/>
        <w:rPr>
          <w:rFonts w:ascii="Calibri Light" w:hAnsi="Calibri Light" w:cs="Calibri Light"/>
          <w:b/>
          <w:color w:val="0070C0"/>
          <w:sz w:val="22"/>
          <w:szCs w:val="22"/>
          <w:lang w:val="de-DE"/>
        </w:rPr>
      </w:pPr>
    </w:p>
    <w:p w14:paraId="1950A500" w14:textId="77777777" w:rsidR="005A023F" w:rsidRPr="003C5C16" w:rsidRDefault="005A023F" w:rsidP="003E3E60">
      <w:pPr>
        <w:jc w:val="both"/>
        <w:rPr>
          <w:lang w:val="de-DE"/>
        </w:rPr>
      </w:pPr>
    </w:p>
    <w:sectPr w:rsidR="005A023F" w:rsidRPr="003C5C16" w:rsidSect="00625D08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2694" w:right="1080" w:bottom="2552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E7E6" w16cex:dateUtc="2020-09-11T10:11:00Z"/>
  <w16cex:commentExtensible w16cex:durableId="2305E813" w16cex:dateUtc="2020-09-11T10:12:00Z"/>
  <w16cex:commentExtensible w16cex:durableId="2305E76C" w16cex:dateUtc="2020-09-11T10:09:00Z"/>
  <w16cex:commentExtensible w16cex:durableId="2305E783" w16cex:dateUtc="2020-09-11T10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0F83" w14:textId="77777777" w:rsidR="006D0762" w:rsidRDefault="006D0762" w:rsidP="00F5755D">
      <w:r>
        <w:separator/>
      </w:r>
    </w:p>
  </w:endnote>
  <w:endnote w:type="continuationSeparator" w:id="0">
    <w:p w14:paraId="367F56D5" w14:textId="77777777" w:rsidR="006D0762" w:rsidRDefault="006D0762" w:rsidP="00F5755D">
      <w:r>
        <w:continuationSeparator/>
      </w:r>
    </w:p>
  </w:endnote>
  <w:endnote w:type="continuationNotice" w:id="1">
    <w:p w14:paraId="1257D7D3" w14:textId="77777777" w:rsidR="006D0762" w:rsidRDefault="006D0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30DD" w14:textId="6272C68D" w:rsidR="00625D08" w:rsidRDefault="007F0429">
    <w:pPr>
      <w:pStyle w:val="Stopka"/>
    </w:pPr>
    <w:r w:rsidRPr="00181746">
      <w:rPr>
        <w:noProof/>
        <w:lang w:val="pl-PL" w:eastAsia="pl-PL"/>
      </w:rPr>
      <w:drawing>
        <wp:anchor distT="0" distB="0" distL="114300" distR="114300" simplePos="0" relativeHeight="251658246" behindDoc="0" locked="0" layoutInCell="1" allowOverlap="1" wp14:anchorId="2A4A9DD5" wp14:editId="382003F3">
          <wp:simplePos x="0" y="0"/>
          <wp:positionH relativeFrom="page">
            <wp:posOffset>5118100</wp:posOffset>
          </wp:positionH>
          <wp:positionV relativeFrom="page">
            <wp:posOffset>9493250</wp:posOffset>
          </wp:positionV>
          <wp:extent cx="2233295" cy="328341"/>
          <wp:effectExtent l="0" t="0" r="0" b="0"/>
          <wp:wrapTight wrapText="bothSides">
            <wp:wrapPolygon edited="0">
              <wp:start x="0" y="0"/>
              <wp:lineTo x="0" y="20054"/>
              <wp:lineTo x="4975" y="20054"/>
              <wp:lineTo x="20636" y="16294"/>
              <wp:lineTo x="20636" y="2507"/>
              <wp:lineTo x="4975" y="0"/>
              <wp:lineTo x="0" y="0"/>
            </wp:wrapPolygon>
          </wp:wrapTight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with sent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328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746">
      <w:rPr>
        <w:noProof/>
        <w:lang w:val="pl-PL" w:eastAsia="pl-PL"/>
      </w:rPr>
      <w:drawing>
        <wp:anchor distT="0" distB="0" distL="114300" distR="114300" simplePos="0" relativeHeight="251658247" behindDoc="1" locked="0" layoutInCell="1" allowOverlap="1" wp14:anchorId="0CB91028" wp14:editId="43E0F9CE">
          <wp:simplePos x="0" y="0"/>
          <wp:positionH relativeFrom="page">
            <wp:posOffset>4231640</wp:posOffset>
          </wp:positionH>
          <wp:positionV relativeFrom="page">
            <wp:posOffset>7625715</wp:posOffset>
          </wp:positionV>
          <wp:extent cx="3945255" cy="39414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255" cy="394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470C" w14:textId="2DBA7FDC" w:rsidR="00625D08" w:rsidRDefault="00625D0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1792432F" wp14:editId="4D6E928E">
          <wp:simplePos x="0" y="0"/>
          <wp:positionH relativeFrom="page">
            <wp:posOffset>4692015</wp:posOffset>
          </wp:positionH>
          <wp:positionV relativeFrom="page">
            <wp:posOffset>9499600</wp:posOffset>
          </wp:positionV>
          <wp:extent cx="2462045" cy="361950"/>
          <wp:effectExtent l="0" t="0" r="0" b="0"/>
          <wp:wrapTight wrapText="bothSides">
            <wp:wrapPolygon edited="0">
              <wp:start x="0" y="0"/>
              <wp:lineTo x="0" y="20463"/>
              <wp:lineTo x="5014" y="20463"/>
              <wp:lineTo x="20558" y="17053"/>
              <wp:lineTo x="20558" y="3411"/>
              <wp:lineTo x="5014" y="0"/>
              <wp:lineTo x="0" y="0"/>
            </wp:wrapPolygon>
          </wp:wrapTight>
          <wp:docPr id="6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with sent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0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36D">
      <w:rPr>
        <w:noProof/>
        <w:lang w:val="pl-PL" w:eastAsia="pl-PL"/>
      </w:rPr>
      <w:drawing>
        <wp:anchor distT="0" distB="0" distL="114300" distR="114300" simplePos="0" relativeHeight="251658244" behindDoc="1" locked="0" layoutInCell="1" allowOverlap="1" wp14:anchorId="1AAE3298" wp14:editId="4275C159">
          <wp:simplePos x="0" y="0"/>
          <wp:positionH relativeFrom="page">
            <wp:posOffset>3839210</wp:posOffset>
          </wp:positionH>
          <wp:positionV relativeFrom="page">
            <wp:posOffset>7607300</wp:posOffset>
          </wp:positionV>
          <wp:extent cx="3945600" cy="3942000"/>
          <wp:effectExtent l="0" t="0" r="0" b="190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600" cy="39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DA8F" w14:textId="77777777" w:rsidR="006D0762" w:rsidRDefault="006D0762" w:rsidP="00F5755D">
      <w:r>
        <w:separator/>
      </w:r>
    </w:p>
  </w:footnote>
  <w:footnote w:type="continuationSeparator" w:id="0">
    <w:p w14:paraId="15B98EDA" w14:textId="77777777" w:rsidR="006D0762" w:rsidRDefault="006D0762" w:rsidP="00F5755D">
      <w:r>
        <w:continuationSeparator/>
      </w:r>
    </w:p>
  </w:footnote>
  <w:footnote w:type="continuationNotice" w:id="1">
    <w:p w14:paraId="34EB5E5B" w14:textId="77777777" w:rsidR="006D0762" w:rsidRDefault="006D07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088F" w14:textId="026B706F" w:rsidR="00625D08" w:rsidRDefault="00625D08" w:rsidP="00181746">
    <w:pPr>
      <w:pStyle w:val="Nagwek"/>
      <w:tabs>
        <w:tab w:val="clear" w:pos="4252"/>
        <w:tab w:val="clear" w:pos="8504"/>
        <w:tab w:val="left" w:pos="3570"/>
      </w:tabs>
    </w:pPr>
    <w:r w:rsidRPr="00CD036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B92E8C7" wp14:editId="0A3FA285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2472690" cy="7302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652B4" w14:textId="6AD099C4" w:rsidR="00625D08" w:rsidRPr="0079651A" w:rsidRDefault="00B87C6D" w:rsidP="00181746">
                          <w:pPr>
                            <w:shd w:val="clear" w:color="auto" w:fill="034EA2" w:themeFill="text2"/>
                            <w:spacing w:line="360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INFORMACJA PRASOWA</w:t>
                          </w:r>
                        </w:p>
                        <w:p w14:paraId="7EFFBBB9" w14:textId="40B90636" w:rsidR="00625D08" w:rsidRPr="00FB795B" w:rsidRDefault="00625D08" w:rsidP="00181746">
                          <w:pPr>
                            <w:spacing w:line="360" w:lineRule="auto"/>
                            <w:jc w:val="right"/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n-US"/>
                            </w:rPr>
                            <w:t xml:space="preserve">      </w:t>
                          </w:r>
                          <w:r w:rsidR="00B87C6D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>Lublin</w:t>
                          </w:r>
                          <w:r w:rsidRPr="00625D08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 xml:space="preserve">, </w:t>
                          </w:r>
                          <w:r w:rsidR="0062270A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>16</w:t>
                          </w:r>
                          <w:r w:rsidR="00B87C6D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87C6D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>września</w:t>
                          </w:r>
                          <w:proofErr w:type="spellEnd"/>
                          <w:r w:rsidRPr="00625D0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 xml:space="preserve"> 20</w:t>
                          </w:r>
                          <w:r w:rsidR="000135EA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2E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5pt;margin-top:-1.4pt;width:194.7pt;height:57.5pt;z-index:-2516582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" o:allowincell="f" filled="f" stroked="f">
              <v:textbox>
                <w:txbxContent>
                  <w:p w14:paraId="60E652B4" w14:textId="6AD099C4" w:rsidR="00625D08" w:rsidRPr="0079651A" w:rsidRDefault="00B87C6D" w:rsidP="00181746">
                    <w:pPr>
                      <w:shd w:val="clear" w:color="auto" w:fill="034EA2" w:themeFill="text2"/>
                      <w:spacing w:line="360" w:lineRule="auto"/>
                      <w:jc w:val="right"/>
                      <w:rPr>
                        <w:rFonts w:ascii="Calibri Light" w:hAnsi="Calibri Light" w:cs="Calibri Light"/>
                        <w:b/>
                        <w:color w:val="FFFFFF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FFFFFF"/>
                        <w:sz w:val="32"/>
                        <w:szCs w:val="32"/>
                        <w:lang w:val="en-US"/>
                      </w:rPr>
                      <w:t>INFORMACJA PRASOWA</w:t>
                    </w:r>
                  </w:p>
                  <w:p w14:paraId="7EFFBBB9" w14:textId="40B90636" w:rsidR="00625D08" w:rsidRPr="00FB795B" w:rsidRDefault="00625D08" w:rsidP="00181746">
                    <w:pPr>
                      <w:spacing w:line="360" w:lineRule="auto"/>
                      <w:jc w:val="right"/>
                      <w:rPr>
                        <w:rFonts w:ascii="Calibri Light" w:hAnsi="Calibri Light" w:cs="Calibri Light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n-US"/>
                      </w:rPr>
                      <w:t xml:space="preserve">      </w:t>
                    </w:r>
                    <w:r w:rsidR="00B87C6D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>Lublin</w:t>
                    </w:r>
                    <w:r w:rsidRPr="00625D08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 xml:space="preserve">, </w:t>
                    </w:r>
                    <w:r w:rsidR="0062270A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>16</w:t>
                    </w:r>
                    <w:r w:rsidR="00B87C6D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 xml:space="preserve"> </w:t>
                    </w:r>
                    <w:proofErr w:type="spellStart"/>
                    <w:r w:rsidR="00B87C6D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>września</w:t>
                    </w:r>
                    <w:proofErr w:type="spellEnd"/>
                    <w:r w:rsidRPr="00625D08">
                      <w:rPr>
                        <w:rFonts w:ascii="Calibri Light" w:hAnsi="Calibri Light" w:cs="Calibri Light"/>
                        <w:sz w:val="22"/>
                        <w:szCs w:val="22"/>
                        <w:highlight w:val="yellow"/>
                        <w:lang w:val="en-US"/>
                      </w:rPr>
                      <w:t xml:space="preserve"> 20</w:t>
                    </w:r>
                    <w:r w:rsidR="000135EA">
                      <w:rPr>
                        <w:rFonts w:ascii="Calibri Light" w:hAnsi="Calibri Light" w:cs="Calibri Light"/>
                        <w:sz w:val="22"/>
                        <w:szCs w:val="22"/>
                        <w:highlight w:val="yellow"/>
                        <w:lang w:val="en-US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5B71599A" wp14:editId="4C66E5D5">
          <wp:simplePos x="0" y="0"/>
          <wp:positionH relativeFrom="page">
            <wp:posOffset>685800</wp:posOffset>
          </wp:positionH>
          <wp:positionV relativeFrom="page">
            <wp:posOffset>396240</wp:posOffset>
          </wp:positionV>
          <wp:extent cx="2623820" cy="705485"/>
          <wp:effectExtent l="0" t="0" r="0" b="5715"/>
          <wp:wrapTight wrapText="bothSides">
            <wp:wrapPolygon edited="0">
              <wp:start x="0" y="0"/>
              <wp:lineTo x="0" y="20997"/>
              <wp:lineTo x="21328" y="20997"/>
              <wp:lineTo x="21328" y="0"/>
              <wp:lineTo x="0" y="0"/>
            </wp:wrapPolygon>
          </wp:wrapTight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1EA0" w14:textId="2F1A7D0B" w:rsidR="00625D08" w:rsidRDefault="00625D0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F9DDE" wp14:editId="442BC025">
          <wp:simplePos x="0" y="0"/>
          <wp:positionH relativeFrom="page">
            <wp:posOffset>749300</wp:posOffset>
          </wp:positionH>
          <wp:positionV relativeFrom="page">
            <wp:posOffset>472440</wp:posOffset>
          </wp:positionV>
          <wp:extent cx="2623820" cy="705485"/>
          <wp:effectExtent l="0" t="0" r="0" b="5715"/>
          <wp:wrapTight wrapText="bothSides">
            <wp:wrapPolygon edited="0">
              <wp:start x="0" y="0"/>
              <wp:lineTo x="0" y="20997"/>
              <wp:lineTo x="21328" y="20997"/>
              <wp:lineTo x="21328" y="0"/>
              <wp:lineTo x="0" y="0"/>
            </wp:wrapPolygon>
          </wp:wrapTight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036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1E78731" wp14:editId="1C1D8A4B">
              <wp:simplePos x="0" y="0"/>
              <wp:positionH relativeFrom="margin">
                <wp:posOffset>4429760</wp:posOffset>
              </wp:positionH>
              <wp:positionV relativeFrom="paragraph">
                <wp:posOffset>-17780</wp:posOffset>
              </wp:positionV>
              <wp:extent cx="2237740" cy="7302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78C6C" w14:textId="4424AA2E" w:rsidR="00625D08" w:rsidRPr="0079651A" w:rsidRDefault="00625D08" w:rsidP="00193376">
                          <w:pPr>
                            <w:shd w:val="clear" w:color="auto" w:fill="034EA2" w:themeFill="text2"/>
                            <w:spacing w:line="360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79651A"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PRESS RELEASE</w:t>
                          </w:r>
                        </w:p>
                        <w:p w14:paraId="04230E96" w14:textId="6C50A65A" w:rsidR="00625D08" w:rsidRPr="00FB795B" w:rsidRDefault="00625D08" w:rsidP="00FB795B">
                          <w:pPr>
                            <w:spacing w:line="360" w:lineRule="auto"/>
                            <w:jc w:val="right"/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lang w:val="en-US"/>
                            </w:rPr>
                            <w:t xml:space="preserve">            </w:t>
                          </w:r>
                          <w:r w:rsidRPr="00625D08">
                            <w:rPr>
                              <w:rFonts w:ascii="Calibri Light" w:hAnsi="Calibri Light" w:cs="Calibri Light"/>
                              <w:highlight w:val="yellow"/>
                              <w:lang w:val="en-US"/>
                            </w:rPr>
                            <w:t>Location, XX MONTH YEAR</w:t>
                          </w:r>
                          <w:r w:rsidRPr="00625D08">
                            <w:rPr>
                              <w:rFonts w:ascii="Calibri Light" w:hAnsi="Calibri Light" w:cs="Calibri Light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87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.8pt;margin-top:-1.4pt;width:176.2pt;height:57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UGCwIAAPk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" o:allowincell="f" filled="f" stroked="f">
              <v:textbox>
                <w:txbxContent>
                  <w:p w14:paraId="6D878C6C" w14:textId="4424AA2E" w:rsidR="00625D08" w:rsidRPr="0079651A" w:rsidRDefault="00625D08" w:rsidP="00193376">
                    <w:pPr>
                      <w:shd w:val="clear" w:color="auto" w:fill="034EA2" w:themeFill="text2"/>
                      <w:spacing w:line="360" w:lineRule="auto"/>
                      <w:jc w:val="right"/>
                      <w:rPr>
                        <w:rFonts w:ascii="Calibri Light" w:hAnsi="Calibri Light" w:cs="Calibri Light"/>
                        <w:b/>
                        <w:color w:val="FFFFFF"/>
                        <w:sz w:val="32"/>
                        <w:szCs w:val="32"/>
                        <w:lang w:val="en-US"/>
                      </w:rPr>
                    </w:pPr>
                    <w:r w:rsidRPr="0079651A">
                      <w:rPr>
                        <w:rFonts w:ascii="Calibri Light" w:hAnsi="Calibri Light" w:cs="Calibri Light"/>
                        <w:b/>
                        <w:color w:val="FFFFFF"/>
                        <w:sz w:val="32"/>
                        <w:szCs w:val="32"/>
                        <w:lang w:val="en-US"/>
                      </w:rPr>
                      <w:t>PRESS RELEASE</w:t>
                    </w:r>
                  </w:p>
                  <w:p w14:paraId="04230E96" w14:textId="6C50A65A" w:rsidR="00625D08" w:rsidRPr="00FB795B" w:rsidRDefault="00625D08" w:rsidP="00FB795B">
                    <w:pPr>
                      <w:spacing w:line="360" w:lineRule="auto"/>
                      <w:jc w:val="right"/>
                      <w:rPr>
                        <w:rFonts w:ascii="Calibri Light" w:hAnsi="Calibri Light" w:cs="Calibri Light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 Light" w:hAnsi="Calibri Light" w:cs="Calibri Light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  <w:r w:rsidRPr="00625D08">
                      <w:rPr>
                        <w:rFonts w:ascii="Calibri Light" w:hAnsi="Calibri Light" w:cs="Calibri Light"/>
                        <w:highlight w:val="yellow"/>
                        <w:lang w:val="en-US"/>
                      </w:rPr>
                      <w:t>Location, XX MONTH YEAR</w:t>
                    </w:r>
                    <w:r w:rsidRPr="00625D08">
                      <w:rPr>
                        <w:rFonts w:ascii="Calibri Light" w:hAnsi="Calibri Light" w:cs="Calibri Light"/>
                        <w:sz w:val="22"/>
                        <w:szCs w:val="22"/>
                        <w:highlight w:val="yellow"/>
                        <w:lang w:val="en-US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04"/>
    <w:multiLevelType w:val="hybridMultilevel"/>
    <w:tmpl w:val="65981342"/>
    <w:lvl w:ilvl="0" w:tplc="12C09308">
      <w:numFmt w:val="bullet"/>
      <w:lvlText w:val="•"/>
      <w:lvlJc w:val="left"/>
      <w:pPr>
        <w:ind w:left="1418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978"/>
    <w:multiLevelType w:val="hybridMultilevel"/>
    <w:tmpl w:val="A1EC8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166"/>
    <w:multiLevelType w:val="hybridMultilevel"/>
    <w:tmpl w:val="C2967E86"/>
    <w:lvl w:ilvl="0" w:tplc="12C09308">
      <w:numFmt w:val="bullet"/>
      <w:lvlText w:val="•"/>
      <w:lvlJc w:val="left"/>
      <w:pPr>
        <w:ind w:left="1418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6E6"/>
    <w:multiLevelType w:val="hybridMultilevel"/>
    <w:tmpl w:val="A79A5074"/>
    <w:lvl w:ilvl="0" w:tplc="12C09308">
      <w:numFmt w:val="bullet"/>
      <w:lvlText w:val="•"/>
      <w:lvlJc w:val="left"/>
      <w:pPr>
        <w:ind w:left="1070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66B"/>
    <w:multiLevelType w:val="hybridMultilevel"/>
    <w:tmpl w:val="521C8946"/>
    <w:lvl w:ilvl="0" w:tplc="C5A27C5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86D"/>
    <w:multiLevelType w:val="hybridMultilevel"/>
    <w:tmpl w:val="7F729FE0"/>
    <w:lvl w:ilvl="0" w:tplc="12C09308">
      <w:numFmt w:val="bullet"/>
      <w:lvlText w:val="•"/>
      <w:lvlJc w:val="left"/>
      <w:pPr>
        <w:ind w:left="1430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893580"/>
    <w:multiLevelType w:val="hybridMultilevel"/>
    <w:tmpl w:val="69DA4CA6"/>
    <w:lvl w:ilvl="0" w:tplc="12C09308">
      <w:numFmt w:val="bullet"/>
      <w:lvlText w:val="•"/>
      <w:lvlJc w:val="left"/>
      <w:pPr>
        <w:ind w:left="1418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F44C88"/>
    <w:multiLevelType w:val="multilevel"/>
    <w:tmpl w:val="85B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24D1D"/>
    <w:multiLevelType w:val="multilevel"/>
    <w:tmpl w:val="2836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00786"/>
    <w:multiLevelType w:val="hybridMultilevel"/>
    <w:tmpl w:val="B79EC17A"/>
    <w:lvl w:ilvl="0" w:tplc="12C09308">
      <w:numFmt w:val="bullet"/>
      <w:lvlText w:val="•"/>
      <w:lvlJc w:val="left"/>
      <w:pPr>
        <w:ind w:left="1418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503FB"/>
    <w:multiLevelType w:val="hybridMultilevel"/>
    <w:tmpl w:val="1616C5B0"/>
    <w:lvl w:ilvl="0" w:tplc="12C09308">
      <w:numFmt w:val="bullet"/>
      <w:lvlText w:val="•"/>
      <w:lvlJc w:val="left"/>
      <w:pPr>
        <w:ind w:left="1070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F4C81"/>
    <w:multiLevelType w:val="hybridMultilevel"/>
    <w:tmpl w:val="678CE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55ED"/>
    <w:multiLevelType w:val="hybridMultilevel"/>
    <w:tmpl w:val="502044B4"/>
    <w:lvl w:ilvl="0" w:tplc="12C09308">
      <w:numFmt w:val="bullet"/>
      <w:lvlText w:val="•"/>
      <w:lvlJc w:val="left"/>
      <w:pPr>
        <w:ind w:left="1430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A0277"/>
    <w:multiLevelType w:val="hybridMultilevel"/>
    <w:tmpl w:val="7D42EAE6"/>
    <w:lvl w:ilvl="0" w:tplc="12C09308">
      <w:numFmt w:val="bullet"/>
      <w:lvlText w:val="•"/>
      <w:lvlJc w:val="left"/>
      <w:pPr>
        <w:ind w:left="1418" w:hanging="71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OpenInPublishingView" w:val="0"/>
  </w:docVars>
  <w:rsids>
    <w:rsidRoot w:val="00F5755D"/>
    <w:rsid w:val="0000455D"/>
    <w:rsid w:val="000135EA"/>
    <w:rsid w:val="000326F1"/>
    <w:rsid w:val="000441FE"/>
    <w:rsid w:val="00061B49"/>
    <w:rsid w:val="00087965"/>
    <w:rsid w:val="000C154E"/>
    <w:rsid w:val="000E62BA"/>
    <w:rsid w:val="0017518D"/>
    <w:rsid w:val="0017621E"/>
    <w:rsid w:val="00181746"/>
    <w:rsid w:val="00193376"/>
    <w:rsid w:val="001C31BD"/>
    <w:rsid w:val="001C5E5E"/>
    <w:rsid w:val="00225AEA"/>
    <w:rsid w:val="00235AA2"/>
    <w:rsid w:val="002647AE"/>
    <w:rsid w:val="00264C46"/>
    <w:rsid w:val="002C660E"/>
    <w:rsid w:val="002E180E"/>
    <w:rsid w:val="002F4A14"/>
    <w:rsid w:val="003255D4"/>
    <w:rsid w:val="00333AA6"/>
    <w:rsid w:val="00351E31"/>
    <w:rsid w:val="003751A0"/>
    <w:rsid w:val="003C5C16"/>
    <w:rsid w:val="003C6BC3"/>
    <w:rsid w:val="003D1A6C"/>
    <w:rsid w:val="003D1FD5"/>
    <w:rsid w:val="003E3E60"/>
    <w:rsid w:val="003E60E6"/>
    <w:rsid w:val="0040477E"/>
    <w:rsid w:val="004B0936"/>
    <w:rsid w:val="004F0C7B"/>
    <w:rsid w:val="00506BAA"/>
    <w:rsid w:val="0059008E"/>
    <w:rsid w:val="005A023F"/>
    <w:rsid w:val="005E65BC"/>
    <w:rsid w:val="005F4CBD"/>
    <w:rsid w:val="00604762"/>
    <w:rsid w:val="0062270A"/>
    <w:rsid w:val="00625D08"/>
    <w:rsid w:val="00671C87"/>
    <w:rsid w:val="00697AA5"/>
    <w:rsid w:val="006D0762"/>
    <w:rsid w:val="007015E1"/>
    <w:rsid w:val="007043BB"/>
    <w:rsid w:val="00733317"/>
    <w:rsid w:val="00735B25"/>
    <w:rsid w:val="00791E1A"/>
    <w:rsid w:val="0079651A"/>
    <w:rsid w:val="007A3876"/>
    <w:rsid w:val="007B7C2B"/>
    <w:rsid w:val="007C7BBC"/>
    <w:rsid w:val="007F0429"/>
    <w:rsid w:val="008117C3"/>
    <w:rsid w:val="00833944"/>
    <w:rsid w:val="00857B04"/>
    <w:rsid w:val="008C4587"/>
    <w:rsid w:val="008E089A"/>
    <w:rsid w:val="008E4E48"/>
    <w:rsid w:val="008F6B4B"/>
    <w:rsid w:val="0092058C"/>
    <w:rsid w:val="00924387"/>
    <w:rsid w:val="00943C11"/>
    <w:rsid w:val="0099155B"/>
    <w:rsid w:val="00A10AC0"/>
    <w:rsid w:val="00AB5FAA"/>
    <w:rsid w:val="00B03E43"/>
    <w:rsid w:val="00B56C9F"/>
    <w:rsid w:val="00B87C6D"/>
    <w:rsid w:val="00BA7DFE"/>
    <w:rsid w:val="00BB4883"/>
    <w:rsid w:val="00CD50A1"/>
    <w:rsid w:val="00CF51D6"/>
    <w:rsid w:val="00D03E3C"/>
    <w:rsid w:val="00D16542"/>
    <w:rsid w:val="00D90FDA"/>
    <w:rsid w:val="00D9100D"/>
    <w:rsid w:val="00DE7EE4"/>
    <w:rsid w:val="00E03077"/>
    <w:rsid w:val="00E46215"/>
    <w:rsid w:val="00E74C7F"/>
    <w:rsid w:val="00EB4E31"/>
    <w:rsid w:val="00EE4CD3"/>
    <w:rsid w:val="00F04039"/>
    <w:rsid w:val="00F26974"/>
    <w:rsid w:val="00F42EE5"/>
    <w:rsid w:val="00F5755D"/>
    <w:rsid w:val="00F604FF"/>
    <w:rsid w:val="00FB795B"/>
    <w:rsid w:val="00FC0CA1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9485"/>
  <w14:defaultImageDpi w14:val="300"/>
  <w15:docId w15:val="{DC652B22-8933-4508-85D6-AAB058A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55D"/>
  </w:style>
  <w:style w:type="paragraph" w:styleId="Stopka">
    <w:name w:val="footer"/>
    <w:basedOn w:val="Normalny"/>
    <w:link w:val="StopkaZnak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55D"/>
  </w:style>
  <w:style w:type="paragraph" w:styleId="Tekstpodstawowy">
    <w:name w:val="Body Text"/>
    <w:basedOn w:val="Normalny"/>
    <w:link w:val="TekstpodstawowyZnak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755D"/>
    <w:rPr>
      <w:color w:val="666666" w:themeColor="text1" w:themeTint="BF"/>
      <w:sz w:val="19"/>
      <w:szCs w:val="20"/>
    </w:rPr>
  </w:style>
  <w:style w:type="paragraph" w:customStyle="1" w:styleId="DateandRecipient">
    <w:name w:val="Date and Recipient"/>
    <w:basedOn w:val="Normalny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Zwrotpoegnalny">
    <w:name w:val="Closing"/>
    <w:basedOn w:val="Normalny"/>
    <w:link w:val="ZwrotpoegnalnyZnak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customStyle="1" w:styleId="ZwrotpoegnalnyZnak">
    <w:name w:val="Zwrot pożegnalny Znak"/>
    <w:basedOn w:val="Domylnaczcionkaakapitu"/>
    <w:link w:val="Zwrotpoegnalny"/>
    <w:rsid w:val="00F5755D"/>
    <w:rPr>
      <w:color w:val="666666" w:themeColor="text1" w:themeTint="BF"/>
      <w:sz w:val="19"/>
      <w:szCs w:val="22"/>
    </w:rPr>
  </w:style>
  <w:style w:type="paragraph" w:customStyle="1" w:styleId="8EFEB4CC21A357499F1081D1BDF7E34C">
    <w:name w:val="8EFEB4CC21A357499F1081D1BDF7E34C"/>
    <w:rsid w:val="00F5755D"/>
    <w:rPr>
      <w:lang w:eastAsia="ja-JP"/>
    </w:rPr>
  </w:style>
  <w:style w:type="character" w:styleId="Hipercze">
    <w:name w:val="Hyperlink"/>
    <w:aliases w:val="Char1, Char1"/>
    <w:basedOn w:val="Domylnaczcionkaakapitu"/>
    <w:uiPriority w:val="99"/>
    <w:unhideWhenUsed/>
    <w:rsid w:val="00F5755D"/>
    <w:rPr>
      <w:color w:val="333333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A023F"/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A023F"/>
    <w:pPr>
      <w:spacing w:after="240" w:line="216" w:lineRule="auto"/>
      <w:contextualSpacing/>
    </w:pPr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023F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paragraph" w:customStyle="1" w:styleId="SubHeader">
    <w:name w:val="SubHeader"/>
    <w:basedOn w:val="Normalny"/>
    <w:next w:val="Normalny"/>
    <w:link w:val="SubHeaderChar"/>
    <w:rsid w:val="005A023F"/>
    <w:pPr>
      <w:spacing w:before="240" w:after="60" w:line="264" w:lineRule="auto"/>
    </w:pPr>
    <w:rPr>
      <w:rFonts w:ascii="Titillium" w:eastAsiaTheme="majorEastAsia" w:hAnsi="Titillium" w:cstheme="majorBidi"/>
      <w:color w:val="585858"/>
      <w:spacing w:val="15"/>
      <w:sz w:val="28"/>
      <w:lang w:val="en-GB" w:eastAsia="en-US"/>
    </w:rPr>
  </w:style>
  <w:style w:type="character" w:customStyle="1" w:styleId="SubHeaderChar">
    <w:name w:val="SubHeader Char"/>
    <w:basedOn w:val="PodtytuZnak"/>
    <w:link w:val="SubHeader"/>
    <w:rsid w:val="005A023F"/>
    <w:rPr>
      <w:rFonts w:ascii="Titillium" w:eastAsiaTheme="majorEastAsia" w:hAnsi="Titillium" w:cstheme="majorBidi"/>
      <w:iCs w:val="0"/>
      <w:color w:val="585858"/>
      <w:spacing w:val="15"/>
      <w:sz w:val="28"/>
      <w:lang w:val="en-GB" w:eastAsia="en-US"/>
    </w:rPr>
  </w:style>
  <w:style w:type="table" w:styleId="Tabela-Siatka">
    <w:name w:val="Table Grid"/>
    <w:basedOn w:val="Standardowy"/>
    <w:uiPriority w:val="59"/>
    <w:rsid w:val="003D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B6FDC36272C734ABD9CEDDAE2F72A82">
    <w:name w:val="EB6FDC36272C734ABD9CEDDAE2F72A82"/>
    <w:rsid w:val="00CD50A1"/>
    <w:rPr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B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E08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51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7C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itython.eu/lubli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citython.eu/lublin/" TargetMode="External"/><Relationship Id="rId17" Type="http://schemas.openxmlformats.org/officeDocument/2006/relationships/hyperlink" Target="mailto:ewelina.frelas@lublin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istina.lopezdelaosa@carnetbarcelon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itython.eu/lublin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eiturbanmobility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itython.eu/lublin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119F4C321224FA398983604E42D36" ma:contentTypeVersion="10" ma:contentTypeDescription="Create a new document." ma:contentTypeScope="" ma:versionID="d2e5175700c43ef6be87ad833ec1d3a5">
  <xsd:schema xmlns:xsd="http://www.w3.org/2001/XMLSchema" xmlns:xs="http://www.w3.org/2001/XMLSchema" xmlns:p="http://schemas.microsoft.com/office/2006/metadata/properties" xmlns:ns3="d2d5f9b2-8b34-489e-b53d-b66be3ed167a" xmlns:ns4="033cdef6-e955-4d9f-b711-25ee19646300" targetNamespace="http://schemas.microsoft.com/office/2006/metadata/properties" ma:root="true" ma:fieldsID="44fd60c0d678ce7c30e40af66ff45ebb" ns3:_="" ns4:_="">
    <xsd:import namespace="d2d5f9b2-8b34-489e-b53d-b66be3ed167a"/>
    <xsd:import namespace="033cdef6-e955-4d9f-b711-25ee19646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5f9b2-8b34-489e-b53d-b66be3ed1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cdef6-e955-4d9f-b711-25ee1964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6A60-356A-456B-AFEE-D61C82EBF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5f9b2-8b34-489e-b53d-b66be3ed167a"/>
    <ds:schemaRef ds:uri="033cdef6-e955-4d9f-b711-25ee1964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937EF-4831-4DA6-96E5-D8C3727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test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magdalena.osial</cp:lastModifiedBy>
  <cp:revision>8</cp:revision>
  <dcterms:created xsi:type="dcterms:W3CDTF">2020-09-14T12:47:00Z</dcterms:created>
  <dcterms:modified xsi:type="dcterms:W3CDTF">2020-09-16T13:12:00Z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0x010100185119F4C321224FA398983604E42D36</vt:lpwstr>
  </property>
</Properties>
</file>